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2"/>
        <w:gridCol w:w="816"/>
        <w:gridCol w:w="3674"/>
        <w:gridCol w:w="2997"/>
      </w:tblGrid>
      <w:tr w:rsidR="000312EE" w:rsidRPr="000C3278" w14:paraId="57632699" w14:textId="77777777" w:rsidTr="008E1EB2">
        <w:trPr>
          <w:trHeight w:val="284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2D6E2639" w:rsidR="000312EE" w:rsidRPr="000C3278" w:rsidRDefault="000312EE" w:rsidP="00BF3AB2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VERKOOPMEDEWERKER </w:t>
            </w:r>
            <w:r w:rsidR="00171AB1">
              <w:rPr>
                <w:b/>
                <w:color w:val="FFFFFF"/>
                <w:sz w:val="18"/>
                <w:lang w:bidi="x-none"/>
              </w:rPr>
              <w:t>I</w:t>
            </w:r>
            <w:r w:rsidR="00A31029">
              <w:rPr>
                <w:b/>
                <w:color w:val="FFFFFF"/>
                <w:sz w:val="18"/>
                <w:lang w:bidi="x-none"/>
              </w:rPr>
              <w:t>I</w:t>
            </w:r>
          </w:p>
        </w:tc>
      </w:tr>
      <w:tr w:rsidR="000312EE" w:rsidRPr="000C3278" w14:paraId="660915A4" w14:textId="77777777" w:rsidTr="008E1EB2"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BF3AB2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1206EEA0" w14:textId="533CF2CC" w:rsidR="00777166" w:rsidRPr="00D6482E" w:rsidRDefault="00777166" w:rsidP="00BF3AB2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De verkoopmedewerker II</w:t>
            </w:r>
            <w:r w:rsidRPr="00D6482E">
              <w:rPr>
                <w:sz w:val="16"/>
                <w:lang w:bidi="x-none"/>
              </w:rPr>
              <w:t xml:space="preserve"> komt </w:t>
            </w:r>
            <w:r>
              <w:rPr>
                <w:sz w:val="16"/>
                <w:lang w:bidi="x-none"/>
              </w:rPr>
              <w:t xml:space="preserve">met name </w:t>
            </w:r>
            <w:r w:rsidRPr="00D6482E">
              <w:rPr>
                <w:sz w:val="16"/>
                <w:lang w:bidi="x-none"/>
              </w:rPr>
              <w:t xml:space="preserve">voor </w:t>
            </w:r>
            <w:r>
              <w:rPr>
                <w:sz w:val="16"/>
                <w:lang w:bidi="x-none"/>
              </w:rPr>
              <w:t>bij winkel- en marktpoeliers</w:t>
            </w:r>
            <w:r w:rsidRPr="00D6482E">
              <w:rPr>
                <w:sz w:val="16"/>
                <w:lang w:bidi="x-none"/>
              </w:rPr>
              <w:t xml:space="preserve">. </w:t>
            </w:r>
            <w:r>
              <w:rPr>
                <w:sz w:val="16"/>
                <w:lang w:bidi="x-none"/>
              </w:rPr>
              <w:t xml:space="preserve">De functiehouder </w:t>
            </w:r>
            <w:r w:rsidRPr="00D6482E">
              <w:rPr>
                <w:sz w:val="16"/>
                <w:lang w:bidi="x-none"/>
              </w:rPr>
              <w:t xml:space="preserve">verkoopt </w:t>
            </w:r>
            <w:r>
              <w:rPr>
                <w:sz w:val="16"/>
                <w:lang w:bidi="x-none"/>
              </w:rPr>
              <w:t>poelier</w:t>
            </w:r>
            <w:r w:rsidR="000D500D">
              <w:rPr>
                <w:sz w:val="16"/>
                <w:lang w:bidi="x-none"/>
              </w:rPr>
              <w:t>s</w:t>
            </w:r>
            <w:r w:rsidRPr="00D6482E">
              <w:rPr>
                <w:sz w:val="16"/>
                <w:lang w:bidi="x-none"/>
              </w:rPr>
              <w:t xml:space="preserve">- en aanvullende producten en </w:t>
            </w:r>
            <w:r>
              <w:rPr>
                <w:sz w:val="16"/>
                <w:lang w:bidi="x-none"/>
              </w:rPr>
              <w:t xml:space="preserve">beschikt over productkennis om klanten hierover te adviseren (bijv. bereidingswijze). Hij portioneert zelf het vlees (kernassortiment, laag afbreukrisico), de vleeswaren en maaltijd(component)en. Tevens </w:t>
            </w:r>
            <w:r w:rsidRPr="00D6482E">
              <w:rPr>
                <w:sz w:val="16"/>
                <w:lang w:bidi="x-none"/>
              </w:rPr>
              <w:t>draagt</w:t>
            </w:r>
            <w:r>
              <w:rPr>
                <w:sz w:val="16"/>
                <w:lang w:bidi="x-none"/>
              </w:rPr>
              <w:t xml:space="preserve"> de functiehouder</w:t>
            </w:r>
            <w:r w:rsidRPr="00D6482E">
              <w:rPr>
                <w:sz w:val="16"/>
                <w:lang w:bidi="x-none"/>
              </w:rPr>
              <w:t xml:space="preserve"> zorg voor de juiste presentatie en beschikbaarheid van </w:t>
            </w:r>
            <w:r>
              <w:rPr>
                <w:sz w:val="16"/>
                <w:lang w:bidi="x-none"/>
              </w:rPr>
              <w:t xml:space="preserve">producten en bereidt hij conform opdracht pan- en </w:t>
            </w:r>
            <w:proofErr w:type="spellStart"/>
            <w:r>
              <w:rPr>
                <w:sz w:val="16"/>
                <w:lang w:bidi="x-none"/>
              </w:rPr>
              <w:t>vlugklare</w:t>
            </w:r>
            <w:proofErr w:type="spellEnd"/>
            <w:r>
              <w:rPr>
                <w:sz w:val="16"/>
                <w:lang w:bidi="x-none"/>
              </w:rPr>
              <w:t xml:space="preserve"> producten en maaltijd(component)en. De verkoopmedewerker II kan de winkel en kassa openen en sluiten.</w:t>
            </w:r>
            <w:r w:rsidR="00336B66">
              <w:rPr>
                <w:sz w:val="16"/>
                <w:lang w:bidi="x-none"/>
              </w:rPr>
              <w:t xml:space="preserve"> Functiehouder werkt zelfstandig en/of alleen. Consultatie van de leidinggevende/ eindverantwoordelijke is alleen gewenst aangaande financiële en/of kwalitatief ingrijpende aangelegenheden.</w:t>
            </w:r>
          </w:p>
          <w:p w14:paraId="55C138EC" w14:textId="77777777" w:rsidR="001D29D0" w:rsidRDefault="001D29D0" w:rsidP="00BF3AB2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1F08B3E4" w:rsidR="000312EE" w:rsidRPr="00CA7AD0" w:rsidRDefault="001D29D0" w:rsidP="00BF3AB2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 xml:space="preserve">De (niveau-)verschillen tussen de </w:t>
            </w:r>
            <w:proofErr w:type="spellStart"/>
            <w:r w:rsidR="00336B66">
              <w:rPr>
                <w:sz w:val="16"/>
                <w:lang w:bidi="x-none"/>
              </w:rPr>
              <w:t>winkelassistent</w:t>
            </w:r>
            <w:proofErr w:type="spellEnd"/>
            <w:r w:rsidR="00336B66">
              <w:rPr>
                <w:sz w:val="16"/>
                <w:lang w:bidi="x-none"/>
              </w:rPr>
              <w:t xml:space="preserve">, </w:t>
            </w:r>
            <w:r w:rsidR="00A31029">
              <w:rPr>
                <w:sz w:val="16"/>
                <w:lang w:bidi="x-none"/>
              </w:rPr>
              <w:t>verkoopmedewerker</w:t>
            </w:r>
            <w:r>
              <w:rPr>
                <w:sz w:val="16"/>
                <w:lang w:bidi="x-none"/>
              </w:rPr>
              <w:t xml:space="preserve"> </w:t>
            </w:r>
            <w:r w:rsidRPr="00B12AD9">
              <w:rPr>
                <w:sz w:val="16"/>
                <w:lang w:bidi="x-none"/>
              </w:rPr>
              <w:t xml:space="preserve">I en II worden </w:t>
            </w:r>
            <w:r w:rsidR="00080D00"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8E1EB2">
        <w:trPr>
          <w:trHeight w:val="257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BF3AB2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BF3AB2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99A171B" w:rsidR="000312EE" w:rsidRPr="000C3278" w:rsidRDefault="000312EE" w:rsidP="00BF3AB2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A31029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8E1EB2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BF3AB2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BF3AB2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BF3AB2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777166" w:rsidRPr="000C3278" w14:paraId="353DF1E1" w14:textId="77777777" w:rsidTr="008E1EB2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5F68D1D6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1.</w:t>
            </w:r>
            <w:r w:rsidRPr="00D6482E">
              <w:rPr>
                <w:sz w:val="16"/>
              </w:rPr>
              <w:tab/>
              <w:t>Verkoop en afrekening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4A6E77B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 xml:space="preserve">opnemen van bestellingen; </w:t>
            </w:r>
          </w:p>
          <w:p w14:paraId="720B54F0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beantwoorden van klantvragen (prod</w:t>
            </w:r>
            <w:r>
              <w:rPr>
                <w:sz w:val="16"/>
              </w:rPr>
              <w:t>ucteigenschappen, bewaarwijze, bereidingswijze, etc.)</w:t>
            </w:r>
            <w:r w:rsidRPr="00D6482E">
              <w:rPr>
                <w:sz w:val="16"/>
              </w:rPr>
              <w:t xml:space="preserve">; </w:t>
            </w:r>
          </w:p>
          <w:p w14:paraId="37C673AC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bewegen van klanten tot aanvullende aankopen;</w:t>
            </w:r>
          </w:p>
          <w:p w14:paraId="53506A52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</w:r>
            <w:r>
              <w:rPr>
                <w:sz w:val="16"/>
              </w:rPr>
              <w:t xml:space="preserve">portioneren, </w:t>
            </w:r>
            <w:r w:rsidRPr="00D6482E">
              <w:rPr>
                <w:sz w:val="16"/>
              </w:rPr>
              <w:t>snijden, bereiden (</w:t>
            </w:r>
            <w:r>
              <w:rPr>
                <w:sz w:val="16"/>
              </w:rPr>
              <w:t>grillen, etc.), afwegen</w:t>
            </w:r>
            <w:r w:rsidRPr="00D6482E">
              <w:rPr>
                <w:sz w:val="16"/>
              </w:rPr>
              <w:t xml:space="preserve"> en/of verpakken van producten op basis van klantvraag;</w:t>
            </w:r>
          </w:p>
          <w:p w14:paraId="4F0BA7A7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aanslaan van codes of bedragen en/of scannen van voorverpakte artikelen;</w:t>
            </w:r>
          </w:p>
          <w:p w14:paraId="6F37A8AB" w14:textId="0D2B7FAC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afrekenen van eindbedrag.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8CB538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klanttevredenheid;</w:t>
            </w:r>
          </w:p>
          <w:p w14:paraId="2811051B" w14:textId="77777777" w:rsidR="00777166" w:rsidRPr="00D6482E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 w:rsidRPr="00D6482E">
              <w:rPr>
                <w:sz w:val="16"/>
              </w:rPr>
              <w:t>.</w:t>
            </w:r>
            <w:r w:rsidRPr="00D6482E">
              <w:rPr>
                <w:sz w:val="16"/>
              </w:rPr>
              <w:tab/>
              <w:t>snelheid service;</w:t>
            </w:r>
          </w:p>
          <w:p w14:paraId="2FFD9588" w14:textId="77777777" w:rsidR="00777166" w:rsidRPr="00D6482E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 w:rsidRPr="00D6482E">
              <w:rPr>
                <w:sz w:val="16"/>
              </w:rPr>
              <w:t>.</w:t>
            </w:r>
            <w:r w:rsidRPr="00D6482E">
              <w:rPr>
                <w:sz w:val="16"/>
              </w:rPr>
              <w:tab/>
              <w:t>wijze van benadering;</w:t>
            </w:r>
          </w:p>
          <w:p w14:paraId="2E5E4924" w14:textId="77777777" w:rsidR="00777166" w:rsidRPr="00D6482E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 w:rsidRPr="00D6482E">
              <w:rPr>
                <w:sz w:val="16"/>
              </w:rPr>
              <w:t>.</w:t>
            </w:r>
            <w:r w:rsidRPr="00D6482E">
              <w:rPr>
                <w:sz w:val="16"/>
              </w:rPr>
              <w:tab/>
              <w:t>uitstraling winkel;</w:t>
            </w:r>
          </w:p>
          <w:p w14:paraId="7228AF89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 xml:space="preserve">gemiddelde </w:t>
            </w:r>
            <w:proofErr w:type="spellStart"/>
            <w:r w:rsidRPr="00D6482E">
              <w:rPr>
                <w:sz w:val="16"/>
              </w:rPr>
              <w:t>bonwaarde</w:t>
            </w:r>
            <w:proofErr w:type="spellEnd"/>
            <w:r w:rsidRPr="00D6482E">
              <w:rPr>
                <w:sz w:val="16"/>
              </w:rPr>
              <w:t>;</w:t>
            </w:r>
          </w:p>
          <w:p w14:paraId="1DE30339" w14:textId="77777777" w:rsidR="00777166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verkoopomvang aanbiedingen;</w:t>
            </w:r>
          </w:p>
          <w:p w14:paraId="28FF5D47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omvang verspilling (bij portioneren);</w:t>
            </w:r>
          </w:p>
          <w:p w14:paraId="67AA2FC7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correcte afrekening;</w:t>
            </w:r>
          </w:p>
          <w:p w14:paraId="06F7CDF9" w14:textId="77777777" w:rsidR="00777166" w:rsidRPr="00D6482E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 w:rsidRPr="00D6482E">
              <w:rPr>
                <w:sz w:val="16"/>
              </w:rPr>
              <w:t>.</w:t>
            </w:r>
            <w:r w:rsidRPr="00D6482E">
              <w:rPr>
                <w:sz w:val="16"/>
              </w:rPr>
              <w:tab/>
              <w:t>aantal/omvang kas</w:t>
            </w:r>
            <w:r w:rsidRPr="00D6482E">
              <w:rPr>
                <w:sz w:val="16"/>
              </w:rPr>
              <w:softHyphen/>
              <w:t>verschillen;</w:t>
            </w:r>
          </w:p>
          <w:p w14:paraId="74B09480" w14:textId="6BA5736A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conform voorschriften (instructie, werkmethoden).</w:t>
            </w:r>
          </w:p>
        </w:tc>
      </w:tr>
      <w:tr w:rsidR="00777166" w:rsidRPr="000C3278" w14:paraId="4A3E3404" w14:textId="77777777" w:rsidTr="008E1EB2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34628F7D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2.</w:t>
            </w:r>
            <w:r w:rsidRPr="00D6482E">
              <w:rPr>
                <w:sz w:val="16"/>
              </w:rPr>
              <w:tab/>
              <w:t>Verkoopondersteuning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8F08D9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zorgen voor een correcte presentatie van artikelen, prijzen e.d. en het voor klanten aantrekkelijk houden van de winkel;</w:t>
            </w:r>
          </w:p>
          <w:p w14:paraId="3F53415A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 xml:space="preserve">zorgen voor voldoende voorraad in de voorgeschreven presentatie, bijvullen van schappen en </w:t>
            </w:r>
            <w:r>
              <w:rPr>
                <w:sz w:val="16"/>
              </w:rPr>
              <w:t>toonbank</w:t>
            </w:r>
            <w:r w:rsidRPr="00D6482E">
              <w:rPr>
                <w:sz w:val="16"/>
              </w:rPr>
              <w:t xml:space="preserve">; </w:t>
            </w:r>
          </w:p>
          <w:p w14:paraId="4C249E97" w14:textId="77FEEF56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assisteren bij het opmaken van bestellingen, het uit</w:t>
            </w:r>
            <w:r w:rsidRPr="00D6482E">
              <w:rPr>
                <w:sz w:val="16"/>
              </w:rPr>
              <w:softHyphen/>
              <w:t xml:space="preserve">werken van </w:t>
            </w:r>
            <w:proofErr w:type="spellStart"/>
            <w:r w:rsidRPr="00D6482E">
              <w:rPr>
                <w:sz w:val="16"/>
              </w:rPr>
              <w:t>reclame-acties</w:t>
            </w:r>
            <w:proofErr w:type="spellEnd"/>
            <w:r w:rsidRPr="00D6482E">
              <w:rPr>
                <w:sz w:val="16"/>
              </w:rPr>
              <w:t xml:space="preserve"> en het inrichten van product</w:t>
            </w:r>
            <w:r w:rsidRPr="00D6482E">
              <w:rPr>
                <w:sz w:val="16"/>
              </w:rPr>
              <w:softHyphen/>
              <w:t>uitstallingen, etalages e.d.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79DBEB7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tijdig gevulde schappen/</w:t>
            </w:r>
            <w:r>
              <w:rPr>
                <w:sz w:val="16"/>
              </w:rPr>
              <w:t>toonbank</w:t>
            </w:r>
            <w:r w:rsidRPr="00D6482E">
              <w:rPr>
                <w:sz w:val="16"/>
              </w:rPr>
              <w:t>;</w:t>
            </w:r>
          </w:p>
          <w:p w14:paraId="71B1BA1F" w14:textId="49AA39A9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conform voorschriften (o.m. instructie, werkmethoden, HACCP en presentatie).</w:t>
            </w:r>
          </w:p>
        </w:tc>
      </w:tr>
      <w:tr w:rsidR="00777166" w:rsidRPr="000C3278" w14:paraId="37D663B8" w14:textId="77777777" w:rsidTr="008E1EB2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68916A6D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3.</w:t>
            </w:r>
            <w:r w:rsidRPr="00D6482E">
              <w:rPr>
                <w:sz w:val="16"/>
              </w:rPr>
              <w:tab/>
            </w:r>
            <w:r w:rsidR="00336B66">
              <w:rPr>
                <w:sz w:val="16"/>
              </w:rPr>
              <w:t>O</w:t>
            </w:r>
            <w:r>
              <w:rPr>
                <w:sz w:val="16"/>
              </w:rPr>
              <w:t>pening en a</w:t>
            </w:r>
            <w:r w:rsidRPr="00D6482E">
              <w:rPr>
                <w:sz w:val="16"/>
              </w:rPr>
              <w:t xml:space="preserve">fsluiting </w:t>
            </w:r>
            <w:r>
              <w:rPr>
                <w:sz w:val="16"/>
              </w:rPr>
              <w:t xml:space="preserve">winkel en </w:t>
            </w:r>
            <w:r w:rsidRPr="00D6482E">
              <w:rPr>
                <w:sz w:val="16"/>
              </w:rPr>
              <w:t>kassa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E020C4" w14:textId="77777777" w:rsidR="00777166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openen en/of sluiten van de winkel;</w:t>
            </w:r>
          </w:p>
          <w:p w14:paraId="6655C137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</w:r>
            <w:r>
              <w:rPr>
                <w:sz w:val="16"/>
              </w:rPr>
              <w:t xml:space="preserve">openen van de kassa aan het begin van de werkdag, </w:t>
            </w:r>
            <w:r w:rsidRPr="00D6482E">
              <w:rPr>
                <w:sz w:val="16"/>
              </w:rPr>
              <w:t>afsluiten van de kassa bij einde dienst of werkdag;</w:t>
            </w:r>
          </w:p>
          <w:p w14:paraId="02E235CC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tellen van ontvangen geld en opmaken van afrekenstaat;</w:t>
            </w:r>
          </w:p>
          <w:p w14:paraId="065E497E" w14:textId="4927E461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controleren en opbergen/afstorten van geld op voor</w:t>
            </w:r>
            <w:r w:rsidRPr="00D6482E">
              <w:rPr>
                <w:sz w:val="16"/>
              </w:rPr>
              <w:softHyphen/>
              <w:t>geschreven wijze en verklaren van eventuele verschillen</w:t>
            </w:r>
            <w:r w:rsidR="00336B66">
              <w:rPr>
                <w:sz w:val="16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B1F543E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volgens procedure/voorschrift;</w:t>
            </w:r>
          </w:p>
          <w:p w14:paraId="4BEF75A3" w14:textId="77777777" w:rsidR="00777166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verklaarbaarheid kasverschillen</w:t>
            </w:r>
            <w:r>
              <w:rPr>
                <w:sz w:val="16"/>
              </w:rPr>
              <w:t>;</w:t>
            </w:r>
          </w:p>
          <w:p w14:paraId="6A361527" w14:textId="71A5CBF1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777166" w:rsidRPr="000C3278" w14:paraId="557F19AC" w14:textId="77777777" w:rsidTr="008E1EB2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EE36E2" w14:textId="753B1424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Bereiding producten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FA62F98" w14:textId="77777777" w:rsidR="00777166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klaarzetten van ingrediënten en hulpmiddelen;</w:t>
            </w:r>
          </w:p>
          <w:p w14:paraId="657CA093" w14:textId="0059AC0E" w:rsidR="00777166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conform opdracht bereiden van pan- en </w:t>
            </w:r>
            <w:proofErr w:type="spellStart"/>
            <w:r>
              <w:rPr>
                <w:sz w:val="16"/>
              </w:rPr>
              <w:t>vlugklare</w:t>
            </w:r>
            <w:proofErr w:type="spellEnd"/>
            <w:r>
              <w:rPr>
                <w:sz w:val="16"/>
              </w:rPr>
              <w:t xml:space="preserve"> producten en maaltijd(component)en, hiertoe o.m</w:t>
            </w:r>
            <w:r w:rsidR="0082488C">
              <w:rPr>
                <w:sz w:val="16"/>
              </w:rPr>
              <w:t>.</w:t>
            </w:r>
            <w:r>
              <w:rPr>
                <w:sz w:val="16"/>
              </w:rPr>
              <w:t>:</w:t>
            </w:r>
          </w:p>
          <w:p w14:paraId="792916BE" w14:textId="008DC408" w:rsidR="00777166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afwegen van ingrediënten;</w:t>
            </w:r>
          </w:p>
          <w:p w14:paraId="385A7414" w14:textId="77777777" w:rsidR="00777166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 w:rsidRPr="0001248F">
              <w:rPr>
                <w:sz w:val="16"/>
              </w:rPr>
              <w:t>.</w:t>
            </w:r>
            <w:r w:rsidRPr="0001248F">
              <w:rPr>
                <w:sz w:val="16"/>
              </w:rPr>
              <w:tab/>
              <w:t>wassen, snijden en portioneren van ingrediënten;</w:t>
            </w:r>
          </w:p>
          <w:p w14:paraId="01240341" w14:textId="77777777" w:rsidR="00777166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 w:rsidRPr="0001248F">
              <w:rPr>
                <w:sz w:val="16"/>
              </w:rPr>
              <w:t>.</w:t>
            </w:r>
            <w:r w:rsidRPr="0001248F">
              <w:rPr>
                <w:sz w:val="16"/>
              </w:rPr>
              <w:tab/>
              <w:t>op</w:t>
            </w:r>
            <w:r>
              <w:rPr>
                <w:sz w:val="16"/>
              </w:rPr>
              <w:t>brengen en verdelen van vulling;</w:t>
            </w:r>
          </w:p>
          <w:p w14:paraId="5D9D7BE0" w14:textId="77777777" w:rsidR="00777166" w:rsidRDefault="00777166" w:rsidP="00BF3AB2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koken, bakken en braden van ingrediënten;</w:t>
            </w:r>
          </w:p>
          <w:p w14:paraId="36BC7869" w14:textId="7DA6211B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in toonbank of opslag wegzetten van gerede producten.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A89749" w14:textId="77777777" w:rsidR="00777166" w:rsidRPr="0001248F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verbruikte hoeveelheden;</w:t>
            </w:r>
          </w:p>
          <w:p w14:paraId="55C0B278" w14:textId="77777777" w:rsidR="00777166" w:rsidRPr="0001248F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tevredenheid collega’s;</w:t>
            </w:r>
          </w:p>
          <w:p w14:paraId="776414CE" w14:textId="5C8B9576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01248F">
              <w:rPr>
                <w:sz w:val="16"/>
              </w:rPr>
              <w:t>-</w:t>
            </w:r>
            <w:r w:rsidRPr="0001248F">
              <w:rPr>
                <w:sz w:val="16"/>
              </w:rPr>
              <w:tab/>
              <w:t>conform voorschriften (o.m. instructie, werkmethoden, HACCP en presentatie).</w:t>
            </w:r>
          </w:p>
        </w:tc>
      </w:tr>
      <w:tr w:rsidR="00777166" w:rsidRPr="000C3278" w14:paraId="722F6DDC" w14:textId="77777777" w:rsidTr="008E1EB2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BC488F" w14:textId="392415EB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5</w:t>
            </w:r>
            <w:r w:rsidRPr="00D6482E">
              <w:rPr>
                <w:sz w:val="16"/>
              </w:rPr>
              <w:t>.</w:t>
            </w:r>
            <w:r w:rsidRPr="00D6482E">
              <w:rPr>
                <w:sz w:val="16"/>
              </w:rPr>
              <w:tab/>
              <w:t xml:space="preserve">Opruim- en </w:t>
            </w:r>
            <w:proofErr w:type="spellStart"/>
            <w:r w:rsidRPr="00D6482E">
              <w:rPr>
                <w:sz w:val="16"/>
              </w:rPr>
              <w:t>schoon</w:t>
            </w:r>
            <w:r>
              <w:rPr>
                <w:sz w:val="16"/>
              </w:rPr>
              <w:t>-maak</w:t>
            </w:r>
            <w:r w:rsidRPr="00D6482E">
              <w:rPr>
                <w:sz w:val="16"/>
              </w:rPr>
              <w:t>werkzaamheden</w:t>
            </w:r>
            <w:proofErr w:type="spellEnd"/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5647DB" w14:textId="789737AC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opruimen en schoonmaken van werk-, opslag- en winkelruimte.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2C8A7C7" w14:textId="77777777" w:rsidR="00777166" w:rsidRPr="00D6482E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schoon en opgeruimde winkel;</w:t>
            </w:r>
          </w:p>
          <w:p w14:paraId="490F7CB1" w14:textId="36D93125" w:rsidR="00777166" w:rsidRPr="00CA7AD0" w:rsidRDefault="00777166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conform voorschriften (o.m. instructie, werkmethoden, HACCP en presentatie).</w:t>
            </w:r>
          </w:p>
        </w:tc>
      </w:tr>
      <w:tr w:rsidR="00A55688" w:rsidRPr="000C3278" w14:paraId="3707B43D" w14:textId="77777777" w:rsidTr="008E1EB2">
        <w:trPr>
          <w:trHeight w:hRule="exact" w:val="287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BF3AB2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8E1EB2"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21F49C2" w14:textId="2836BB6F" w:rsidR="00A31029" w:rsidRDefault="00A31029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Krachtsinspanning bij het verplaatsen van (dozen) goederen en artikelen. Lopend en staand werken</w:t>
            </w:r>
            <w:r w:rsidR="00A232F2">
              <w:rPr>
                <w:sz w:val="16"/>
              </w:rPr>
              <w:t>, veelal plaatsgebonden,</w:t>
            </w:r>
            <w:r w:rsidRPr="00D6482E">
              <w:rPr>
                <w:sz w:val="16"/>
              </w:rPr>
              <w:t xml:space="preserve"> en soms bukken/reiken bij het stapelen/wegzetten van artikelen. </w:t>
            </w:r>
          </w:p>
          <w:p w14:paraId="793A789D" w14:textId="77777777" w:rsidR="00A232F2" w:rsidRPr="00D6482E" w:rsidRDefault="00A232F2" w:rsidP="00BF3AB2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Hinder van tocht door het openen van de deur van de winkelruimte, koude bij het verplaatsen van producten/ingrediënten van/naar koelingen en warmte bij bereidingswerkzaamheden. </w:t>
            </w:r>
            <w:r w:rsidRPr="0001248F">
              <w:rPr>
                <w:sz w:val="16"/>
              </w:rPr>
              <w:t>Soms sprake van werkdruk bij pieken in het werkaanbod.</w:t>
            </w:r>
          </w:p>
          <w:p w14:paraId="3D9A605A" w14:textId="03D786A1" w:rsidR="00A55688" w:rsidRPr="00CA7AD0" w:rsidRDefault="00A31029" w:rsidP="00BF3AB2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Kans op letsel bij het hanteren van messen en bedienen van snijmachine</w:t>
            </w:r>
            <w:r w:rsidR="00A232F2">
              <w:rPr>
                <w:sz w:val="16"/>
              </w:rPr>
              <w:t xml:space="preserve">, </w:t>
            </w:r>
            <w:r w:rsidR="00A232F2" w:rsidRPr="0001248F">
              <w:rPr>
                <w:sz w:val="16"/>
              </w:rPr>
              <w:t>bedienen van apparatuur, branden aan hete delen en uitglijden over (natte/vette) vloeren</w:t>
            </w:r>
            <w:r w:rsidRPr="00D6482E">
              <w:rPr>
                <w:sz w:val="16"/>
              </w:rPr>
              <w:t>.</w:t>
            </w:r>
          </w:p>
        </w:tc>
      </w:tr>
      <w:tr w:rsidR="00A55688" w:rsidRPr="00CA7AD0" w14:paraId="36F9CE95" w14:textId="77777777" w:rsidTr="008E1EB2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5880EFA8" w:rsidR="00A55688" w:rsidRPr="00CA7AD0" w:rsidRDefault="00A55688" w:rsidP="00BF3AB2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BF3AB2">
              <w:rPr>
                <w:sz w:val="16"/>
                <w:lang w:bidi="x-none"/>
              </w:rPr>
              <w:t>februari 2020</w:t>
            </w:r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10BCC769" w:rsidR="00A55688" w:rsidRPr="00CA7AD0" w:rsidRDefault="00A55688" w:rsidP="00BF3AB2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proofErr w:type="spellStart"/>
            <w:r w:rsidR="00080D00">
              <w:rPr>
                <w:sz w:val="16"/>
                <w:lang w:bidi="x-none"/>
              </w:rPr>
              <w:t>n.t.b</w:t>
            </w:r>
            <w:proofErr w:type="spellEnd"/>
            <w:r w:rsidR="00080D00">
              <w:rPr>
                <w:sz w:val="16"/>
                <w:lang w:bidi="x-none"/>
              </w:rPr>
              <w:t>.</w:t>
            </w:r>
          </w:p>
        </w:tc>
      </w:tr>
    </w:tbl>
    <w:p w14:paraId="1DA8F25C" w14:textId="6539020C" w:rsidR="00171AB1" w:rsidRPr="00BF3AB2" w:rsidRDefault="00080D00" w:rsidP="008E1EB2">
      <w:pPr>
        <w:tabs>
          <w:tab w:val="left" w:pos="1843"/>
        </w:tabs>
        <w:spacing w:line="240" w:lineRule="auto"/>
        <w:rPr>
          <w:sz w:val="14"/>
          <w:szCs w:val="14"/>
        </w:rPr>
      </w:pPr>
      <w:r w:rsidRPr="00BF3AB2">
        <w:rPr>
          <w:sz w:val="14"/>
          <w:szCs w:val="14"/>
        </w:rPr>
        <w:t>F19</w:t>
      </w:r>
      <w:r w:rsidR="00D1028F" w:rsidRPr="00BF3AB2">
        <w:rPr>
          <w:sz w:val="14"/>
          <w:szCs w:val="14"/>
        </w:rPr>
        <w:t>9445</w:t>
      </w:r>
      <w:r w:rsidR="00BF3AB2" w:rsidRPr="00BF3AB2">
        <w:rPr>
          <w:sz w:val="14"/>
          <w:szCs w:val="14"/>
        </w:rPr>
        <w:t>/</w:t>
      </w:r>
      <w:r w:rsidR="00171AB1" w:rsidRPr="00BF3AB2">
        <w:rPr>
          <w:sz w:val="14"/>
          <w:szCs w:val="14"/>
        </w:rPr>
        <w:t>mj/</w:t>
      </w:r>
      <w:r w:rsidR="00D1028F" w:rsidRPr="00BF3AB2">
        <w:rPr>
          <w:sz w:val="14"/>
          <w:szCs w:val="14"/>
        </w:rPr>
        <w:t>ek</w:t>
      </w:r>
      <w:r w:rsidRPr="00BF3AB2">
        <w:rPr>
          <w:sz w:val="14"/>
          <w:szCs w:val="14"/>
        </w:rPr>
        <w:t>/</w:t>
      </w:r>
      <w:r w:rsidR="00BF3AB2" w:rsidRPr="00BF3AB2">
        <w:rPr>
          <w:sz w:val="14"/>
          <w:szCs w:val="14"/>
        </w:rPr>
        <w:t>240220</w:t>
      </w:r>
      <w:bookmarkStart w:id="0" w:name="_GoBack"/>
      <w:bookmarkEnd w:id="0"/>
      <w:r w:rsidR="00BF3AB2">
        <w:rPr>
          <w:sz w:val="14"/>
          <w:szCs w:val="14"/>
        </w:rPr>
        <w:tab/>
      </w:r>
    </w:p>
    <w:sectPr w:rsidR="00171AB1" w:rsidRPr="00BF3AB2" w:rsidSect="008E1EB2">
      <w:headerReference w:type="default" r:id="rId6"/>
      <w:footerReference w:type="default" r:id="rId7"/>
      <w:pgSz w:w="11899" w:h="16838"/>
      <w:pgMar w:top="1701" w:right="98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4E090" w14:textId="77777777" w:rsidR="00DD2D96" w:rsidRDefault="00DD2D96" w:rsidP="00A31029">
      <w:pPr>
        <w:spacing w:line="240" w:lineRule="auto"/>
      </w:pPr>
      <w:r>
        <w:separator/>
      </w:r>
    </w:p>
  </w:endnote>
  <w:endnote w:type="continuationSeparator" w:id="0">
    <w:p w14:paraId="22BE207D" w14:textId="77777777" w:rsidR="00DD2D96" w:rsidRDefault="00DD2D96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0F326B9E" w:rsidR="00A31029" w:rsidRPr="00BF3AB2" w:rsidRDefault="00A31029" w:rsidP="008E1EB2">
    <w:pPr>
      <w:pStyle w:val="Voettekst"/>
      <w:tabs>
        <w:tab w:val="clear" w:pos="4153"/>
        <w:tab w:val="clear" w:pos="8306"/>
        <w:tab w:val="right" w:pos="9631"/>
        <w:tab w:val="right" w:pos="15026"/>
      </w:tabs>
      <w:ind w:right="142"/>
      <w:jc w:val="left"/>
      <w:rPr>
        <w:rStyle w:val="Paginanummer"/>
        <w:sz w:val="16"/>
        <w:szCs w:val="16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171AB1">
      <w:rPr>
        <w:sz w:val="16"/>
      </w:rPr>
      <w:t xml:space="preserve">verkoopmedewerker </w:t>
    </w:r>
    <w:proofErr w:type="gramStart"/>
    <w:r w:rsidR="00171AB1">
      <w:rPr>
        <w:sz w:val="16"/>
      </w:rPr>
      <w:t xml:space="preserve">II </w:t>
    </w:r>
    <w:r w:rsidRPr="00CA7AD0">
      <w:rPr>
        <w:sz w:val="16"/>
      </w:rPr>
      <w:t>/</w:t>
    </w:r>
    <w:proofErr w:type="gramEnd"/>
    <w:r w:rsidR="00BF3AB2">
      <w:rPr>
        <w:sz w:val="16"/>
      </w:rPr>
      <w:t xml:space="preserve"> </w:t>
    </w:r>
    <w:r w:rsidRPr="00BF3AB2">
      <w:rPr>
        <w:rStyle w:val="Paginanummer"/>
        <w:sz w:val="16"/>
        <w:szCs w:val="16"/>
      </w:rPr>
      <w:fldChar w:fldCharType="begin"/>
    </w:r>
    <w:r w:rsidRPr="00BF3AB2">
      <w:rPr>
        <w:rStyle w:val="Paginanummer"/>
        <w:sz w:val="16"/>
        <w:szCs w:val="16"/>
      </w:rPr>
      <w:instrText xml:space="preserve"> PAGE </w:instrText>
    </w:r>
    <w:r w:rsidRPr="00BF3AB2">
      <w:rPr>
        <w:rStyle w:val="Paginanummer"/>
        <w:sz w:val="16"/>
        <w:szCs w:val="16"/>
      </w:rPr>
      <w:fldChar w:fldCharType="separate"/>
    </w:r>
    <w:r w:rsidR="00171AB1" w:rsidRPr="00BF3AB2">
      <w:rPr>
        <w:rStyle w:val="Paginanummer"/>
        <w:noProof/>
        <w:sz w:val="16"/>
        <w:szCs w:val="16"/>
      </w:rPr>
      <w:t>2</w:t>
    </w:r>
    <w:r w:rsidRPr="00BF3AB2">
      <w:rPr>
        <w:rStyle w:val="Paginanummer"/>
        <w:sz w:val="16"/>
        <w:szCs w:val="16"/>
      </w:rPr>
      <w:fldChar w:fldCharType="end"/>
    </w:r>
  </w:p>
  <w:p w14:paraId="400BE221" w14:textId="22EEDF76" w:rsidR="00171AB1" w:rsidRPr="00CA7AD0" w:rsidRDefault="00171AB1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6E1F7" w14:textId="77777777" w:rsidR="00DD2D96" w:rsidRDefault="00DD2D96" w:rsidP="00A31029">
      <w:pPr>
        <w:spacing w:line="240" w:lineRule="auto"/>
      </w:pPr>
      <w:r>
        <w:separator/>
      </w:r>
    </w:p>
  </w:footnote>
  <w:footnote w:type="continuationSeparator" w:id="0">
    <w:p w14:paraId="78B8C087" w14:textId="77777777" w:rsidR="00DD2D96" w:rsidRDefault="00DD2D96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33FD" w14:textId="31D10F1E" w:rsidR="00A26790" w:rsidRPr="00CA7AD0" w:rsidRDefault="00A31029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lang w:eastAsia="nl-NL"/>
      </w:rPr>
    </w:pPr>
    <w:r w:rsidRPr="00CA7AD0">
      <w:t>F</w:t>
    </w:r>
    <w:r>
      <w:t>u</w:t>
    </w:r>
    <w:r w:rsidR="007375D4"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029FA29C" wp14:editId="09B6918E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nctiefamil</w:t>
    </w:r>
    <w:r w:rsidRPr="00CA7AD0">
      <w:t xml:space="preserve">ie: </w:t>
    </w:r>
    <w:r>
      <w:t>Primair</w:t>
    </w:r>
    <w:r w:rsidRPr="00CA7AD0">
      <w:tab/>
    </w:r>
    <w:r>
      <w:rPr>
        <w:lang w:eastAsia="nl-NL"/>
      </w:rPr>
      <w:tab/>
      <w:t xml:space="preserve">Functienummer: </w:t>
    </w:r>
    <w:r w:rsidR="00080D00">
      <w:rPr>
        <w:lang w:eastAsia="nl-NL"/>
      </w:rPr>
      <w:t>P.0</w:t>
    </w:r>
    <w:r w:rsidR="00A26790">
      <w:rPr>
        <w:lang w:eastAsia="nl-N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80D00"/>
    <w:rsid w:val="00083057"/>
    <w:rsid w:val="000D500D"/>
    <w:rsid w:val="000D655A"/>
    <w:rsid w:val="000F7B17"/>
    <w:rsid w:val="001262CC"/>
    <w:rsid w:val="001304B6"/>
    <w:rsid w:val="00171AB1"/>
    <w:rsid w:val="001D29D0"/>
    <w:rsid w:val="0026491B"/>
    <w:rsid w:val="00336B66"/>
    <w:rsid w:val="003570F3"/>
    <w:rsid w:val="003A4296"/>
    <w:rsid w:val="003C3D91"/>
    <w:rsid w:val="00465455"/>
    <w:rsid w:val="004E5E02"/>
    <w:rsid w:val="00520F42"/>
    <w:rsid w:val="00527504"/>
    <w:rsid w:val="00610615"/>
    <w:rsid w:val="00667CFC"/>
    <w:rsid w:val="007375D4"/>
    <w:rsid w:val="00777166"/>
    <w:rsid w:val="007866C1"/>
    <w:rsid w:val="008239A5"/>
    <w:rsid w:val="0082488C"/>
    <w:rsid w:val="008573F4"/>
    <w:rsid w:val="008E1EB2"/>
    <w:rsid w:val="0094095C"/>
    <w:rsid w:val="009D6440"/>
    <w:rsid w:val="00A232F2"/>
    <w:rsid w:val="00A26790"/>
    <w:rsid w:val="00A31029"/>
    <w:rsid w:val="00A55688"/>
    <w:rsid w:val="00B425D6"/>
    <w:rsid w:val="00BF3AB2"/>
    <w:rsid w:val="00D1028F"/>
    <w:rsid w:val="00D144C1"/>
    <w:rsid w:val="00D85DB1"/>
    <w:rsid w:val="00DD2D96"/>
    <w:rsid w:val="00E43FFC"/>
    <w:rsid w:val="00FD72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27504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080D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A2679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26790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CAC64E-59B3-493B-9D4B-CB209430BE10}"/>
</file>

<file path=customXml/itemProps2.xml><?xml version="1.0" encoding="utf-8"?>
<ds:datastoreItem xmlns:ds="http://schemas.openxmlformats.org/officeDocument/2006/customXml" ds:itemID="{199527B8-812B-4967-A329-588D841153B8}"/>
</file>

<file path=customXml/itemProps3.xml><?xml version="1.0" encoding="utf-8"?>
<ds:datastoreItem xmlns:ds="http://schemas.openxmlformats.org/officeDocument/2006/customXml" ds:itemID="{3CE22284-AEF3-4F18-8ABC-6479F5E55C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14</cp:revision>
  <cp:lastPrinted>2011-08-04T12:13:00Z</cp:lastPrinted>
  <dcterms:created xsi:type="dcterms:W3CDTF">2015-03-11T10:46:00Z</dcterms:created>
  <dcterms:modified xsi:type="dcterms:W3CDTF">2020-02-24T14:38:00Z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